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pPr>
      <w:r w:rsidDel="00000000" w:rsidR="00000000" w:rsidRPr="00000000">
        <w:rPr>
          <w:b w:val="1"/>
          <w:rtl w:val="0"/>
        </w:rPr>
        <w:t xml:space="preserve">Lecture 6: Golgi - Vesicles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From the ER to the Golgi Complex: The First Step in Vesicular Transport</w:t>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RER cisternae contain specialized exit sites and serve as places where the ﬁrst transport vesicles in the biosynthetic pathway are formed</w:t>
      </w:r>
      <w:r w:rsidDel="00000000" w:rsidR="00000000" w:rsidRPr="00000000">
        <w:rPr>
          <w:rtl w:val="0"/>
        </w:rPr>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secretory proteins can be followed with the GFP</w:t>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After the bud form, transport vesicles fuse with one another to form larger vesicles and interconnected tubules (VTCs ) in the region between the ER and Golgi complex. This region is named ERGIC.</w:t>
      </w:r>
    </w:p>
    <w:p w:rsidR="00000000" w:rsidDel="00000000" w:rsidP="00000000" w:rsidRDefault="00000000" w:rsidRPr="00000000">
      <w:pPr>
        <w:numPr>
          <w:ilvl w:val="0"/>
          <w:numId w:val="10"/>
        </w:numPr>
        <w:ind w:left="720" w:hanging="360"/>
        <w:contextualSpacing w:val="1"/>
        <w:rPr/>
      </w:pPr>
      <w:r w:rsidDel="00000000" w:rsidR="00000000" w:rsidRPr="00000000">
        <w:rPr>
          <w:rtl w:val="0"/>
        </w:rPr>
        <w:t xml:space="preserve">VTCs move away from the ER and towards the Golgi complex along the tracks of microtubules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Structure of Golgi Complex</w:t>
      </w:r>
      <w:r w:rsidDel="00000000" w:rsidR="00000000" w:rsidRPr="00000000">
        <w:drawing>
          <wp:inline distB="114300" distT="114300" distL="114300" distR="114300">
            <wp:extent cx="4138613" cy="2037885"/>
            <wp:effectExtent b="0" l="0" r="0" t="0"/>
            <wp:docPr descr="Capture.PNG" id="5" name="image10.png"/>
            <a:graphic>
              <a:graphicData uri="http://schemas.openxmlformats.org/drawingml/2006/picture">
                <pic:pic>
                  <pic:nvPicPr>
                    <pic:cNvPr descr="Capture.PNG" id="0" name="image10.png"/>
                    <pic:cNvPicPr preferRelativeResize="0"/>
                  </pic:nvPicPr>
                  <pic:blipFill>
                    <a:blip r:embed="rId5"/>
                    <a:srcRect b="0" l="0" r="0" t="0"/>
                    <a:stretch>
                      <a:fillRect/>
                    </a:stretch>
                  </pic:blipFill>
                  <pic:spPr>
                    <a:xfrm>
                      <a:off x="0" y="0"/>
                      <a:ext cx="4138613" cy="203788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The Golgi Complex Characteristics </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ﬂattened, disklike, membranous cisternae (0.5 to 1.0 um) and associated vesicles and tubules</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8 (or fewer) cisternae per stack</w:t>
      </w:r>
    </w:p>
    <w:p w:rsidR="00000000" w:rsidDel="00000000" w:rsidP="00000000" w:rsidRDefault="00000000" w:rsidRPr="00000000">
      <w:pPr>
        <w:numPr>
          <w:ilvl w:val="0"/>
          <w:numId w:val="11"/>
        </w:numPr>
        <w:ind w:left="720" w:hanging="360"/>
        <w:contextualSpacing w:val="1"/>
        <w:rPr>
          <w:u w:val="none"/>
        </w:rPr>
      </w:pPr>
      <w:r w:rsidDel="00000000" w:rsidR="00000000" w:rsidRPr="00000000">
        <w:rPr>
          <w:i w:val="1"/>
          <w:rtl w:val="0"/>
        </w:rPr>
        <w:t xml:space="preserve">Cis </w:t>
      </w:r>
      <w:r w:rsidDel="00000000" w:rsidR="00000000" w:rsidRPr="00000000">
        <w:rPr>
          <w:rtl w:val="0"/>
        </w:rPr>
        <w:t xml:space="preserve">or entry face closest to the ER and </w:t>
      </w:r>
      <w:r w:rsidDel="00000000" w:rsidR="00000000" w:rsidRPr="00000000">
        <w:rPr>
          <w:i w:val="1"/>
          <w:rtl w:val="0"/>
        </w:rPr>
        <w:t xml:space="preserve">trans</w:t>
      </w:r>
      <w:r w:rsidDel="00000000" w:rsidR="00000000" w:rsidRPr="00000000">
        <w:rPr>
          <w:rtl w:val="0"/>
        </w:rPr>
        <w:t xml:space="preserve"> or exit face at the opposite end of the stack</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cis-most face is composed of an interconnected network of tubules referred to as the </w:t>
      </w:r>
      <w:r w:rsidDel="00000000" w:rsidR="00000000" w:rsidRPr="00000000">
        <w:rPr>
          <w:b w:val="1"/>
          <w:i w:val="1"/>
          <w:rtl w:val="0"/>
        </w:rPr>
        <w:t xml:space="preserve">cis </w:t>
      </w:r>
      <w:r w:rsidDel="00000000" w:rsidR="00000000" w:rsidRPr="00000000">
        <w:rPr>
          <w:b w:val="1"/>
          <w:rtl w:val="0"/>
        </w:rPr>
        <w:t xml:space="preserve">Golgi network (CGN)</w:t>
      </w:r>
      <w:r w:rsidDel="00000000" w:rsidR="00000000" w:rsidRPr="00000000">
        <w:rPr>
          <w:rtl w:val="0"/>
        </w:rPr>
      </w:r>
    </w:p>
    <w:p w:rsidR="00000000" w:rsidDel="00000000" w:rsidP="00000000" w:rsidRDefault="00000000" w:rsidRPr="00000000">
      <w:pPr>
        <w:numPr>
          <w:ilvl w:val="0"/>
          <w:numId w:val="11"/>
        </w:numPr>
        <w:ind w:left="720" w:hanging="360"/>
        <w:contextualSpacing w:val="1"/>
        <w:rPr/>
      </w:pPr>
      <w:r w:rsidDel="00000000" w:rsidR="00000000" w:rsidRPr="00000000">
        <w:rPr>
          <w:rtl w:val="0"/>
        </w:rPr>
        <w:t xml:space="preserve">trans-most face of the organelle contains a distinct network of tubules and vesicles called the </w:t>
      </w:r>
      <w:r w:rsidDel="00000000" w:rsidR="00000000" w:rsidRPr="00000000">
        <w:rPr>
          <w:b w:val="1"/>
          <w:i w:val="1"/>
          <w:rtl w:val="0"/>
        </w:rPr>
        <w:t xml:space="preserve">trans </w:t>
      </w:r>
      <w:r w:rsidDel="00000000" w:rsidR="00000000" w:rsidRPr="00000000">
        <w:rPr>
          <w:b w:val="1"/>
          <w:rtl w:val="0"/>
        </w:rPr>
        <w:t xml:space="preserve">Golgi network (TGN) </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sorting station where proteins are segregated into different vesicles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The Golgi Complex Functions</w:t>
      </w:r>
      <w:r w:rsidDel="00000000" w:rsidR="00000000" w:rsidRPr="00000000">
        <w:rPr>
          <w:rtl w:val="0"/>
        </w:rPr>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Proteins that enter, their carbohydrates are modiﬁed enzymatic reactions</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Synthesis of complex polysaccharides</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Transport and sort proteins</w:t>
      </w:r>
    </w:p>
    <w:p w:rsidR="00000000" w:rsidDel="00000000" w:rsidP="00000000" w:rsidRDefault="00000000" w:rsidRPr="00000000">
      <w:pPr>
        <w:numPr>
          <w:ilvl w:val="0"/>
          <w:numId w:val="11"/>
        </w:numPr>
        <w:ind w:left="720" w:hanging="360"/>
        <w:contextualSpacing w:val="1"/>
        <w:rPr>
          <w:u w:val="none"/>
        </w:rPr>
      </w:pPr>
      <w:r w:rsidDel="00000000" w:rsidR="00000000" w:rsidRPr="00000000">
        <w:rPr>
          <w:rtl w:val="0"/>
        </w:rPr>
        <w:t xml:space="preserve">Different cisternae of the Golgi contain different enzymes that modify proteins (Glycosylation</w:t>
      </w:r>
      <w:r w:rsidDel="00000000" w:rsidR="00000000" w:rsidRPr="00000000">
        <w:rPr>
          <w:b w:val="1"/>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Glycosylation</w:t>
      </w:r>
    </w:p>
    <w:p w:rsidR="00000000" w:rsidDel="00000000" w:rsidP="00000000" w:rsidRDefault="00000000" w:rsidRPr="00000000">
      <w:pPr>
        <w:numPr>
          <w:ilvl w:val="0"/>
          <w:numId w:val="1"/>
        </w:numPr>
        <w:ind w:left="720" w:hanging="360"/>
        <w:contextualSpacing w:val="1"/>
        <w:rPr/>
      </w:pPr>
      <w:r w:rsidDel="00000000" w:rsidR="00000000" w:rsidRPr="00000000">
        <w:rPr>
          <w:rtl w:val="0"/>
        </w:rPr>
        <w:t xml:space="preserve">key role in the assembly of the carbohydrate component of glycoproteins and glycolipids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Steps in the glycosylation of a typical N-linked oligosaccharide in the Golgi complex:</w:t>
      </w:r>
    </w:p>
    <w:p w:rsidR="00000000" w:rsidDel="00000000" w:rsidP="00000000" w:rsidRDefault="00000000" w:rsidRPr="00000000">
      <w:pPr>
        <w:contextualSpacing w:val="0"/>
      </w:pPr>
      <w:r w:rsidDel="00000000" w:rsidR="00000000" w:rsidRPr="00000000">
        <w:rPr>
          <w:rtl w:val="0"/>
        </w:rPr>
        <w:t xml:space="preserve">As the oligosaccharide moves through the cis to trans stacks it gets modified through the action of integral membrane proteins whose active sites face the lumen of the Golgi cisternae.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What is the advantage of having the different regions?</w:t>
      </w:r>
    </w:p>
    <w:p w:rsidR="00000000" w:rsidDel="00000000" w:rsidP="00000000" w:rsidRDefault="00000000" w:rsidRPr="00000000">
      <w:pPr>
        <w:numPr>
          <w:ilvl w:val="0"/>
          <w:numId w:val="9"/>
        </w:numPr>
        <w:ind w:left="720" w:hanging="360"/>
        <w:contextualSpacing w:val="1"/>
        <w:rPr>
          <w:u w:val="none"/>
        </w:rPr>
      </w:pPr>
      <w:r w:rsidDel="00000000" w:rsidR="00000000" w:rsidRPr="00000000">
        <w:rPr>
          <w:b w:val="1"/>
          <w:rtl w:val="0"/>
        </w:rPr>
        <w:t xml:space="preserve">CGN </w:t>
      </w:r>
      <w:r w:rsidDel="00000000" w:rsidR="00000000" w:rsidRPr="00000000">
        <w:rPr>
          <w:rtl w:val="0"/>
        </w:rPr>
        <w:t xml:space="preserve">acts as a “</w:t>
      </w:r>
      <w:r w:rsidDel="00000000" w:rsidR="00000000" w:rsidRPr="00000000">
        <w:rPr>
          <w:b w:val="1"/>
          <w:rtl w:val="0"/>
        </w:rPr>
        <w:t xml:space="preserve">sorting station</w:t>
      </w:r>
      <w:r w:rsidDel="00000000" w:rsidR="00000000" w:rsidRPr="00000000">
        <w:rPr>
          <w:rtl w:val="0"/>
        </w:rPr>
        <w:t xml:space="preserve">” i.e., sorts whether proteins should continue on to the next Golgi station or be shipped back to the ER</w:t>
      </w:r>
    </w:p>
    <w:p w:rsidR="00000000" w:rsidDel="00000000" w:rsidP="00000000" w:rsidRDefault="00000000" w:rsidRPr="00000000">
      <w:pPr>
        <w:numPr>
          <w:ilvl w:val="0"/>
          <w:numId w:val="9"/>
        </w:numPr>
        <w:ind w:left="720" w:hanging="360"/>
        <w:contextualSpacing w:val="1"/>
        <w:rPr>
          <w:u w:val="none"/>
        </w:rPr>
      </w:pPr>
      <w:r w:rsidDel="00000000" w:rsidR="00000000" w:rsidRPr="00000000">
        <w:rPr>
          <w:b w:val="1"/>
          <w:rtl w:val="0"/>
        </w:rPr>
        <w:t xml:space="preserve">GN </w:t>
      </w:r>
      <w:r w:rsidDel="00000000" w:rsidR="00000000" w:rsidRPr="00000000">
        <w:rPr>
          <w:rtl w:val="0"/>
        </w:rPr>
        <w:t xml:space="preserve">sorts protein into different types of vesicles - Vesicles go to Plasma membrane or other intracellular destinations (e.g. lysosomes)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Fully processed proteins are exported from the trans cisterna, enter the </w:t>
      </w:r>
      <w:r w:rsidDel="00000000" w:rsidR="00000000" w:rsidRPr="00000000">
        <w:rPr>
          <w:b w:val="1"/>
          <w:rtl w:val="0"/>
        </w:rPr>
        <w:t xml:space="preserve">trans-Golgi network (TGN)</w:t>
      </w:r>
      <w:r w:rsidDel="00000000" w:rsidR="00000000" w:rsidRPr="00000000">
        <w:rPr>
          <w:rtl w:val="0"/>
        </w:rPr>
        <w:t xml:space="preserve"> and are then sorted and delivered to their final destinations. (endosomes, secretory granules, lysosomes, plasma membrane)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Vesicular Transport</w:t>
      </w:r>
      <w:r w:rsidDel="00000000" w:rsidR="00000000" w:rsidRPr="00000000">
        <w:drawing>
          <wp:anchor allowOverlap="1" behindDoc="0" distB="114300" distT="114300" distL="114300" distR="114300" hidden="0" layoutInCell="0" locked="0" relativeHeight="0" simplePos="0">
            <wp:simplePos x="0" y="0"/>
            <wp:positionH relativeFrom="margin">
              <wp:posOffset>-114299</wp:posOffset>
            </wp:positionH>
            <wp:positionV relativeFrom="paragraph">
              <wp:posOffset>180975</wp:posOffset>
            </wp:positionV>
            <wp:extent cx="2490788" cy="1458243"/>
            <wp:effectExtent b="0" l="0" r="0" t="0"/>
            <wp:wrapSquare wrapText="bothSides" distB="114300" distT="114300" distL="114300" distR="114300"/>
            <wp:docPr descr="Capture.PNG" id="3" name="image07.png"/>
            <a:graphic>
              <a:graphicData uri="http://schemas.openxmlformats.org/drawingml/2006/picture">
                <pic:pic>
                  <pic:nvPicPr>
                    <pic:cNvPr descr="Capture.PNG" id="0" name="image07.png"/>
                    <pic:cNvPicPr preferRelativeResize="0"/>
                  </pic:nvPicPr>
                  <pic:blipFill>
                    <a:blip r:embed="rId6"/>
                    <a:srcRect b="0" l="0" r="0" t="0"/>
                    <a:stretch>
                      <a:fillRect/>
                    </a:stretch>
                  </pic:blipFill>
                  <pic:spPr>
                    <a:xfrm>
                      <a:off x="0" y="0"/>
                      <a:ext cx="2490788" cy="1458243"/>
                    </a:xfrm>
                    <a:prstGeom prst="rect"/>
                    <a:ln/>
                  </pic:spPr>
                </pic:pic>
              </a:graphicData>
            </a:graphic>
          </wp:anchor>
        </w:drawing>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utilizes transport vesicles  (coated vesicles)</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 50-100 nm in diameter - have protein-based ‘coat’ on surface </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coat has 2 functions (i) helps form the vesicle (ii) helps select ‘cargo’ (= material inside/on vesicle)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
        </w:numPr>
        <w:ind w:left="720" w:hanging="360"/>
        <w:contextualSpacing w:val="1"/>
        <w:rPr>
          <w:u w:val="none"/>
        </w:rPr>
      </w:pPr>
      <w:r w:rsidDel="00000000" w:rsidR="00000000" w:rsidRPr="00000000">
        <w:rPr>
          <w:rtl w:val="0"/>
        </w:rPr>
        <w:t xml:space="preserve">bud off </w:t>
      </w:r>
      <w:r w:rsidDel="00000000" w:rsidR="00000000" w:rsidRPr="00000000">
        <w:rPr>
          <w:b w:val="1"/>
          <w:rtl w:val="0"/>
        </w:rPr>
        <w:t xml:space="preserve">donor </w:t>
      </w:r>
      <w:r w:rsidDel="00000000" w:rsidR="00000000" w:rsidRPr="00000000">
        <w:rPr>
          <w:rtl w:val="0"/>
        </w:rPr>
        <w:t xml:space="preserve">compartment and fuse with </w:t>
      </w:r>
      <w:r w:rsidDel="00000000" w:rsidR="00000000" w:rsidRPr="00000000">
        <w:rPr>
          <w:b w:val="1"/>
          <w:rtl w:val="0"/>
        </w:rPr>
        <w:t xml:space="preserve">acceptor </w:t>
      </w:r>
      <w:r w:rsidDel="00000000" w:rsidR="00000000" w:rsidRPr="00000000">
        <w:rPr>
          <w:rtl w:val="0"/>
        </w:rPr>
        <w:t xml:space="preserve">(or recipient) compartment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Types of coated vesicles</w:t>
      </w:r>
    </w:p>
    <w:p w:rsidR="00000000" w:rsidDel="00000000" w:rsidP="00000000" w:rsidRDefault="00000000" w:rsidRPr="00000000">
      <w:pPr>
        <w:contextualSpacing w:val="0"/>
      </w:pPr>
      <w:r w:rsidDel="00000000" w:rsidR="00000000" w:rsidRPr="00000000">
        <w:rPr>
          <w:b w:val="1"/>
          <w:rtl w:val="0"/>
        </w:rPr>
        <w:t xml:space="preserve">COPII-coated vesicles:</w:t>
      </w:r>
      <w:r w:rsidDel="00000000" w:rsidR="00000000" w:rsidRPr="00000000">
        <w:rPr>
          <w:rtl w:val="0"/>
        </w:rPr>
        <w:t xml:space="preserve"> move materials from the ER “forward”to the ERGIC and Golgi complex.</w:t>
      </w:r>
    </w:p>
    <w:p w:rsidR="00000000" w:rsidDel="00000000" w:rsidP="00000000" w:rsidRDefault="00000000" w:rsidRPr="00000000">
      <w:pPr>
        <w:contextualSpacing w:val="0"/>
      </w:pPr>
      <w:r w:rsidDel="00000000" w:rsidR="00000000" w:rsidRPr="00000000">
        <w:rPr>
          <w:b w:val="1"/>
          <w:rtl w:val="0"/>
        </w:rPr>
        <w:t xml:space="preserve">COPI-coated vesicles: </w:t>
      </w:r>
      <w:r w:rsidDel="00000000" w:rsidR="00000000" w:rsidRPr="00000000">
        <w:rPr>
          <w:rtl w:val="0"/>
        </w:rPr>
        <w:t xml:space="preserve">move materials in a retrograde direction from the ERGIC and Golgi stack “backward” toward the ER and from trans Golgi cisternae “backward”to cis Golgi cisternae </w:t>
      </w:r>
    </w:p>
    <w:p w:rsidR="00000000" w:rsidDel="00000000" w:rsidP="00000000" w:rsidRDefault="00000000" w:rsidRPr="00000000">
      <w:pPr>
        <w:contextualSpacing w:val="0"/>
      </w:pPr>
      <w:r w:rsidDel="00000000" w:rsidR="00000000" w:rsidRPr="00000000">
        <w:rPr>
          <w:b w:val="1"/>
          <w:rtl w:val="0"/>
        </w:rPr>
        <w:t xml:space="preserve">Clathrin-coated vesicles: </w:t>
      </w:r>
      <w:r w:rsidDel="00000000" w:rsidR="00000000" w:rsidRPr="00000000">
        <w:rPr>
          <w:rtl w:val="0"/>
        </w:rPr>
        <w:t xml:space="preserve">move materials from the TGN to endosomes,lysosomes,and plant vacuoles. </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Clathrin forms a ‘triskelion’ - 3 heavy and 3 light chains</w:t>
      </w:r>
      <w:r w:rsidDel="00000000" w:rsidR="00000000" w:rsidRPr="00000000">
        <w:drawing>
          <wp:anchor allowOverlap="1" behindDoc="0" distB="114300" distT="114300" distL="114300" distR="114300" hidden="0" layoutInCell="0" locked="0" relativeHeight="0" simplePos="0">
            <wp:simplePos x="0" y="0"/>
            <wp:positionH relativeFrom="margin">
              <wp:posOffset>-114299</wp:posOffset>
            </wp:positionH>
            <wp:positionV relativeFrom="paragraph">
              <wp:posOffset>0</wp:posOffset>
            </wp:positionV>
            <wp:extent cx="1100138" cy="1023384"/>
            <wp:effectExtent b="0" l="0" r="0" t="0"/>
            <wp:wrapSquare wrapText="bothSides" distB="114300" distT="114300" distL="114300" distR="114300"/>
            <wp:docPr descr="Capture.PNG" id="4" name="image08.png"/>
            <a:graphic>
              <a:graphicData uri="http://schemas.openxmlformats.org/drawingml/2006/picture">
                <pic:pic>
                  <pic:nvPicPr>
                    <pic:cNvPr descr="Capture.PNG" id="0" name="image08.png"/>
                    <pic:cNvPicPr preferRelativeResize="0"/>
                  </pic:nvPicPr>
                  <pic:blipFill>
                    <a:blip r:embed="rId7"/>
                    <a:srcRect b="0" l="0" r="0" t="0"/>
                    <a:stretch>
                      <a:fillRect/>
                    </a:stretch>
                  </pic:blipFill>
                  <pic:spPr>
                    <a:xfrm>
                      <a:off x="0" y="0"/>
                      <a:ext cx="1100138" cy="1023384"/>
                    </a:xfrm>
                    <a:prstGeom prst="rect"/>
                    <a:ln/>
                  </pic:spPr>
                </pic:pic>
              </a:graphicData>
            </a:graphic>
          </wp:anchor>
        </w:drawing>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Triskelions interact - polyhedral lattice, a basket  like structure that surrounds a vesicle</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adaptor proteins between clathrin lattice and the cytosolic face of the vesicle.</w:t>
      </w:r>
    </w:p>
    <w:p w:rsidR="00000000" w:rsidDel="00000000" w:rsidP="00000000" w:rsidRDefault="00000000" w:rsidRPr="00000000">
      <w:pPr>
        <w:numPr>
          <w:ilvl w:val="0"/>
          <w:numId w:val="16"/>
        </w:numPr>
        <w:ind w:left="720" w:hanging="360"/>
        <w:contextualSpacing w:val="1"/>
        <w:rPr>
          <w:u w:val="none"/>
        </w:rPr>
      </w:pPr>
      <w:r w:rsidDel="00000000" w:rsidR="00000000" w:rsidRPr="00000000">
        <w:rPr>
          <w:rtl w:val="0"/>
        </w:rPr>
        <w:t xml:space="preserve">Selectively sort cargo at -TGN, cell membrane &amp; endosomal compartments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Lecture 7 </w:t>
      </w:r>
    </w:p>
    <w:p w:rsidR="00000000" w:rsidDel="00000000" w:rsidP="00000000" w:rsidRDefault="00000000" w:rsidRPr="00000000">
      <w:pPr>
        <w:contextualSpacing w:val="0"/>
      </w:pPr>
      <w:r w:rsidDel="00000000" w:rsidR="00000000" w:rsidRPr="00000000">
        <w:drawing>
          <wp:inline distB="114300" distT="114300" distL="114300" distR="114300">
            <wp:extent cx="3361809" cy="1624013"/>
            <wp:effectExtent b="0" l="0" r="0" t="0"/>
            <wp:docPr descr="Capture.PNG" id="2" name="image05.png"/>
            <a:graphic>
              <a:graphicData uri="http://schemas.openxmlformats.org/drawingml/2006/picture">
                <pic:pic>
                  <pic:nvPicPr>
                    <pic:cNvPr descr="Capture.PNG" id="0" name="image05.png"/>
                    <pic:cNvPicPr preferRelativeResize="0"/>
                  </pic:nvPicPr>
                  <pic:blipFill>
                    <a:blip r:embed="rId8"/>
                    <a:srcRect b="0" l="0" r="0" t="0"/>
                    <a:stretch>
                      <a:fillRect/>
                    </a:stretch>
                  </pic:blipFill>
                  <pic:spPr>
                    <a:xfrm>
                      <a:off x="0" y="0"/>
                      <a:ext cx="3361809" cy="1624013"/>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-114299</wp:posOffset>
            </wp:positionH>
            <wp:positionV relativeFrom="paragraph">
              <wp:posOffset>28575</wp:posOffset>
            </wp:positionV>
            <wp:extent cx="1860651" cy="2681288"/>
            <wp:effectExtent b="0" l="0" r="0" t="0"/>
            <wp:wrapSquare wrapText="bothSides" distB="114300" distT="114300" distL="114300" distR="114300"/>
            <wp:docPr descr="Capture.PNG" id="1" name="image04.png"/>
            <a:graphic>
              <a:graphicData uri="http://schemas.openxmlformats.org/drawingml/2006/picture">
                <pic:pic>
                  <pic:nvPicPr>
                    <pic:cNvPr descr="Capture.PNG" id="0" name="image04.png"/>
                    <pic:cNvPicPr preferRelativeResize="0"/>
                  </pic:nvPicPr>
                  <pic:blipFill>
                    <a:blip r:embed="rId9"/>
                    <a:srcRect b="0" l="0" r="0" t="0"/>
                    <a:stretch>
                      <a:fillRect/>
                    </a:stretch>
                  </pic:blipFill>
                  <pic:spPr>
                    <a:xfrm>
                      <a:off x="0" y="0"/>
                      <a:ext cx="1860651" cy="2681288"/>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Proteins selected by COPII-coated vesicles include:</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enzymes that act at later stages in the biosynthetic pathway</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membrane proteins involved in the docking and fusion of the vesicle with the target compartment</w:t>
      </w:r>
    </w:p>
    <w:p w:rsidR="00000000" w:rsidDel="00000000" w:rsidP="00000000" w:rsidRDefault="00000000" w:rsidRPr="00000000">
      <w:pPr>
        <w:numPr>
          <w:ilvl w:val="0"/>
          <w:numId w:val="2"/>
        </w:numPr>
        <w:ind w:left="720" w:hanging="360"/>
        <w:contextualSpacing w:val="1"/>
        <w:rPr>
          <w:u w:val="none"/>
        </w:rPr>
      </w:pPr>
      <w:r w:rsidDel="00000000" w:rsidR="00000000" w:rsidRPr="00000000">
        <w:rPr>
          <w:rtl w:val="0"/>
        </w:rPr>
        <w:t xml:space="preserve">membrane proteins that are able to bind soluble cargo such as the secretory proteins.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4"/>
        </w:numPr>
        <w:ind w:left="720" w:hanging="360"/>
        <w:contextualSpacing w:val="1"/>
        <w:rPr>
          <w:u w:val="none"/>
        </w:rPr>
      </w:pPr>
      <w:r w:rsidDel="00000000" w:rsidR="00000000" w:rsidRPr="00000000">
        <w:rPr>
          <w:rtl w:val="0"/>
        </w:rPr>
        <w:t xml:space="preserve">If cells are lacking cargo receptor(s) they cannot transport the proteins from the ER to GC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Retrieval of resident ER Proteins</w:t>
      </w:r>
    </w:p>
    <w:p w:rsidR="00000000" w:rsidDel="00000000" w:rsidP="00000000" w:rsidRDefault="00000000" w:rsidRPr="00000000">
      <w:pPr>
        <w:contextualSpacing w:val="0"/>
      </w:pPr>
      <w:r w:rsidDel="00000000" w:rsidR="00000000" w:rsidRPr="00000000">
        <w:rPr>
          <w:rtl w:val="0"/>
        </w:rPr>
        <w:t xml:space="preserve">The protein may stay if:</w:t>
      </w:r>
    </w:p>
    <w:p w:rsidR="00000000" w:rsidDel="00000000" w:rsidP="00000000" w:rsidRDefault="00000000" w:rsidRPr="00000000">
      <w:pPr>
        <w:numPr>
          <w:ilvl w:val="0"/>
          <w:numId w:val="5"/>
        </w:numPr>
        <w:ind w:left="720" w:hanging="360"/>
        <w:contextualSpacing w:val="1"/>
        <w:rPr>
          <w:i w:val="1"/>
        </w:rPr>
      </w:pPr>
      <w:r w:rsidDel="00000000" w:rsidR="00000000" w:rsidRPr="00000000">
        <w:rPr>
          <w:i w:val="1"/>
          <w:rtl w:val="0"/>
        </w:rPr>
        <w:t xml:space="preserve">Retention: </w:t>
      </w:r>
      <w:r w:rsidDel="00000000" w:rsidR="00000000" w:rsidRPr="00000000">
        <w:rPr>
          <w:rtl w:val="0"/>
        </w:rPr>
        <w:t xml:space="preserve">primarily on the physical properties of the protein</w:t>
      </w:r>
    </w:p>
    <w:p w:rsidR="00000000" w:rsidDel="00000000" w:rsidP="00000000" w:rsidRDefault="00000000" w:rsidRPr="00000000">
      <w:pPr>
        <w:numPr>
          <w:ilvl w:val="0"/>
          <w:numId w:val="5"/>
        </w:numPr>
        <w:ind w:left="720" w:hanging="360"/>
        <w:contextualSpacing w:val="1"/>
        <w:rPr>
          <w:u w:val="none"/>
        </w:rPr>
      </w:pPr>
      <w:r w:rsidDel="00000000" w:rsidR="00000000" w:rsidRPr="00000000">
        <w:rPr>
          <w:i w:val="1"/>
          <w:rtl w:val="0"/>
        </w:rPr>
        <w:t xml:space="preserve">Retrieval </w:t>
      </w:r>
      <w:r w:rsidDel="00000000" w:rsidR="00000000" w:rsidRPr="00000000">
        <w:rPr>
          <w:rtl w:val="0"/>
        </w:rPr>
        <w:t xml:space="preserve">of “escaped”molecules back to the compartment</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Will have a short amino acid sequences at their C-terminus that serve as retrieval signals by specific receptors in COPI-coated vesicles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soluble/lumenal ER proteins contain KDEL (retrieval signal) -  integral membrane protein that shuttles between the cisGolgi and the ER compartments</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KDEL Receptors bind to COPI complex proteins and are incorporated into COPI vesicles</w:t>
      </w:r>
    </w:p>
    <w:p w:rsidR="00000000" w:rsidDel="00000000" w:rsidP="00000000" w:rsidRDefault="00000000" w:rsidRPr="00000000">
      <w:pPr>
        <w:contextualSpacing w:val="0"/>
      </w:pPr>
      <w:r w:rsidDel="00000000" w:rsidR="00000000" w:rsidRPr="00000000">
        <w:rPr>
          <w:rtl w:val="0"/>
        </w:rPr>
        <w:t xml:space="preserve">Each membrane compartment in the biosynthetic pathway may have its own retrieval signals, which explain how each compartment can maintain its unique complement of proteins despite the constant movement of vesicles in and out of that compartment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Vesicular Transport</w:t>
      </w:r>
    </w:p>
    <w:p w:rsidR="00000000" w:rsidDel="00000000" w:rsidP="00000000" w:rsidRDefault="00000000" w:rsidRPr="00000000">
      <w:pPr>
        <w:contextualSpacing w:val="0"/>
      </w:pPr>
      <w:r w:rsidDel="00000000" w:rsidR="00000000" w:rsidRPr="00000000">
        <w:rPr>
          <w:rtl w:val="0"/>
        </w:rPr>
        <w:t xml:space="preserve">steps that occur between the stages of vesicle budding and vesicle fusion:</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t xml:space="preserve">Movement of vesicle</w:t>
      </w:r>
    </w:p>
    <w:p w:rsidR="00000000" w:rsidDel="00000000" w:rsidP="00000000" w:rsidRDefault="00000000" w:rsidRPr="00000000">
      <w:pPr>
        <w:numPr>
          <w:ilvl w:val="1"/>
          <w:numId w:val="13"/>
        </w:numPr>
        <w:ind w:left="1440" w:hanging="360"/>
        <w:contextualSpacing w:val="1"/>
        <w:rPr>
          <w:u w:val="none"/>
        </w:rPr>
      </w:pPr>
      <w:r w:rsidDel="00000000" w:rsidR="00000000" w:rsidRPr="00000000">
        <w:rPr>
          <w:rtl w:val="0"/>
        </w:rPr>
        <w:t xml:space="preserve">mediated largely by microtubules</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t xml:space="preserve">Tethering vesicle to target compartment</w:t>
      </w:r>
    </w:p>
    <w:p w:rsidR="00000000" w:rsidDel="00000000" w:rsidP="00000000" w:rsidRDefault="00000000" w:rsidRPr="00000000">
      <w:pPr>
        <w:numPr>
          <w:ilvl w:val="1"/>
          <w:numId w:val="13"/>
        </w:numPr>
        <w:ind w:left="1440" w:hanging="360"/>
        <w:contextualSpacing w:val="1"/>
        <w:rPr>
          <w:u w:val="none"/>
        </w:rPr>
      </w:pPr>
      <w:r w:rsidDel="00000000" w:rsidR="00000000" w:rsidRPr="00000000">
        <w:rPr>
          <w:rtl w:val="0"/>
        </w:rPr>
        <w:t xml:space="preserve">Uses G proteins called Rabs: key role in vesicle targeting by recruiting speciﬁc cytosolic tethering proteins to speciﬁc membrane surfaces</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t xml:space="preserve">Docking of vesicle to target compartment</w:t>
      </w:r>
    </w:p>
    <w:p w:rsidR="00000000" w:rsidDel="00000000" w:rsidP="00000000" w:rsidRDefault="00000000" w:rsidRPr="00000000">
      <w:pPr>
        <w:numPr>
          <w:ilvl w:val="1"/>
          <w:numId w:val="13"/>
        </w:numPr>
        <w:ind w:left="1440" w:hanging="360"/>
        <w:contextualSpacing w:val="1"/>
        <w:rPr>
          <w:u w:val="none"/>
        </w:rPr>
      </w:pPr>
      <w:r w:rsidDel="00000000" w:rsidR="00000000" w:rsidRPr="00000000">
        <w:rPr>
          <w:rtl w:val="0"/>
        </w:rPr>
        <w:t xml:space="preserve">uses proteins called SNAREs</w:t>
      </w:r>
    </w:p>
    <w:p w:rsidR="00000000" w:rsidDel="00000000" w:rsidP="00000000" w:rsidRDefault="00000000" w:rsidRPr="00000000">
      <w:pPr>
        <w:numPr>
          <w:ilvl w:val="0"/>
          <w:numId w:val="13"/>
        </w:numPr>
        <w:ind w:left="720" w:hanging="360"/>
        <w:contextualSpacing w:val="1"/>
        <w:rPr>
          <w:u w:val="none"/>
        </w:rPr>
      </w:pPr>
      <w:r w:rsidDel="00000000" w:rsidR="00000000" w:rsidRPr="00000000">
        <w:rPr>
          <w:rtl w:val="0"/>
        </w:rPr>
        <w:t xml:space="preserve">Fusion of vesicle and target membrane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Lysosomes </w:t>
      </w:r>
      <w:r w:rsidDel="00000000" w:rsidR="00000000" w:rsidRPr="00000000">
        <w:rPr>
          <w:rtl w:val="0"/>
        </w:rPr>
        <w:t xml:space="preserve">http://www.ivyroses.com/Biology/Organelles/Lysosomes.php</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digestive organelles</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25 nm - 1000 nm</w:t>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Contains lysosomal enzymes that can hydrolyze every type of biological macromolecule that are called </w:t>
      </w:r>
      <w:r w:rsidDel="00000000" w:rsidR="00000000" w:rsidRPr="00000000">
        <w:rPr>
          <w:b w:val="1"/>
          <w:rtl w:val="0"/>
        </w:rPr>
        <w:t xml:space="preserve">acid hydrolases</w:t>
      </w:r>
    </w:p>
    <w:p w:rsidR="00000000" w:rsidDel="00000000" w:rsidP="00000000" w:rsidRDefault="00000000" w:rsidRPr="00000000">
      <w:pPr>
        <w:numPr>
          <w:ilvl w:val="0"/>
          <w:numId w:val="7"/>
        </w:numPr>
        <w:ind w:left="720" w:hanging="360"/>
        <w:contextualSpacing w:val="1"/>
        <w:rPr/>
      </w:pPr>
      <w:r w:rsidDel="00000000" w:rsidR="00000000" w:rsidRPr="00000000">
        <w:rPr>
          <w:rtl w:val="0"/>
        </w:rPr>
        <w:t xml:space="preserve">Low pH of </w:t>
      </w:r>
      <w:r w:rsidDel="00000000" w:rsidR="00000000" w:rsidRPr="00000000">
        <w:rPr>
          <w:b w:val="1"/>
          <w:rtl w:val="0"/>
        </w:rPr>
        <w:t xml:space="preserve">4.6</w:t>
      </w:r>
      <w:r w:rsidDel="00000000" w:rsidR="00000000" w:rsidRPr="00000000">
        <w:rPr>
          <w:rtl w:val="0"/>
        </w:rPr>
        <w:t xml:space="preserve"> - high internal proton concentration is maintained by a proton pump (H+ - ATPase)</w:t>
      </w:r>
      <w:r w:rsidDel="00000000" w:rsidR="00000000" w:rsidRPr="00000000">
        <w:drawing>
          <wp:anchor allowOverlap="1" behindDoc="0" distB="114300" distT="114300" distL="114300" distR="114300" hidden="0" layoutInCell="0" locked="0" relativeHeight="0" simplePos="0">
            <wp:simplePos x="0" y="0"/>
            <wp:positionH relativeFrom="margin">
              <wp:posOffset>3619500</wp:posOffset>
            </wp:positionH>
            <wp:positionV relativeFrom="paragraph">
              <wp:posOffset>295275</wp:posOffset>
            </wp:positionV>
            <wp:extent cx="2205038" cy="3025517"/>
            <wp:effectExtent b="0" l="0" r="0" t="0"/>
            <wp:wrapSquare wrapText="bothSides" distB="114300" distT="114300" distL="114300" distR="114300"/>
            <wp:docPr descr="Capture.PNG" id="6" name="image11.png"/>
            <a:graphic>
              <a:graphicData uri="http://schemas.openxmlformats.org/drawingml/2006/picture">
                <pic:pic>
                  <pic:nvPicPr>
                    <pic:cNvPr descr="Capture.PNG" id="0" name="image11.png"/>
                    <pic:cNvPicPr preferRelativeResize="0"/>
                  </pic:nvPicPr>
                  <pic:blipFill>
                    <a:blip r:embed="rId10"/>
                    <a:srcRect b="0" l="0" r="0" t="0"/>
                    <a:stretch>
                      <a:fillRect/>
                    </a:stretch>
                  </pic:blipFill>
                  <pic:spPr>
                    <a:xfrm>
                      <a:off x="0" y="0"/>
                      <a:ext cx="2205038" cy="3025517"/>
                    </a:xfrm>
                    <a:prstGeom prst="rect"/>
                    <a:ln/>
                  </pic:spPr>
                </pic:pic>
              </a:graphicData>
            </a:graphic>
          </wp:anchor>
        </w:drawing>
      </w:r>
    </w:p>
    <w:p w:rsidR="00000000" w:rsidDel="00000000" w:rsidP="00000000" w:rsidRDefault="00000000" w:rsidRPr="00000000">
      <w:pPr>
        <w:numPr>
          <w:ilvl w:val="0"/>
          <w:numId w:val="7"/>
        </w:numPr>
        <w:ind w:left="720" w:hanging="360"/>
        <w:contextualSpacing w:val="1"/>
        <w:rPr>
          <w:u w:val="none"/>
        </w:rPr>
      </w:pPr>
      <w:r w:rsidDel="00000000" w:rsidR="00000000" w:rsidRPr="00000000">
        <w:rPr>
          <w:rtl w:val="0"/>
        </w:rPr>
        <w:t xml:space="preserve">Lysosomal membranes also contain a variety of highly </w:t>
      </w:r>
      <w:r w:rsidDel="00000000" w:rsidR="00000000" w:rsidRPr="00000000">
        <w:rPr>
          <w:b w:val="1"/>
          <w:rtl w:val="0"/>
        </w:rPr>
        <w:t xml:space="preserve">glycosylated integral proteins</w:t>
      </w:r>
    </w:p>
    <w:p w:rsidR="00000000" w:rsidDel="00000000" w:rsidP="00000000" w:rsidRDefault="00000000" w:rsidRPr="00000000">
      <w:pPr>
        <w:numPr>
          <w:ilvl w:val="1"/>
          <w:numId w:val="7"/>
        </w:numPr>
        <w:ind w:left="1440" w:hanging="360"/>
        <w:contextualSpacing w:val="1"/>
        <w:rPr/>
      </w:pPr>
      <w:r w:rsidDel="00000000" w:rsidR="00000000" w:rsidRPr="00000000">
        <w:rPr>
          <w:rtl w:val="0"/>
        </w:rPr>
        <w:t xml:space="preserve">Whose carbohydrate chains are thought to form a protective lining that shields the membrane from attack by the enclosed enzymes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Lysosomes Functions</w:t>
      </w:r>
    </w:p>
    <w:p w:rsidR="00000000" w:rsidDel="00000000" w:rsidP="00000000" w:rsidRDefault="00000000" w:rsidRPr="00000000">
      <w:pPr>
        <w:contextualSpacing w:val="0"/>
      </w:pPr>
      <w:r w:rsidDel="00000000" w:rsidR="00000000" w:rsidRPr="00000000">
        <w:rPr>
          <w:rtl w:val="0"/>
        </w:rPr>
        <w:t xml:space="preserve">Autophagy = organelle turnover (destruction of organelles and their replacement)</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surrounded by a double membrane.The membrane surrounding the organelle then fuses with a lysosome (</w:t>
      </w:r>
      <w:r w:rsidDel="00000000" w:rsidR="00000000" w:rsidRPr="00000000">
        <w:rPr>
          <w:b w:val="1"/>
          <w:rtl w:val="0"/>
        </w:rPr>
        <w:t xml:space="preserve">autolysosome</w:t>
      </w:r>
      <w:r w:rsidDel="00000000" w:rsidR="00000000" w:rsidRPr="00000000">
        <w:rPr>
          <w:rtl w:val="0"/>
        </w:rPr>
        <w:t xml:space="preserve">)</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Contents enzymatically digested and forms a </w:t>
      </w:r>
      <w:r w:rsidDel="00000000" w:rsidR="00000000" w:rsidRPr="00000000">
        <w:rPr>
          <w:b w:val="1"/>
          <w:rtl w:val="0"/>
        </w:rPr>
        <w:t xml:space="preserve">residual body. </w:t>
      </w:r>
      <w:r w:rsidDel="00000000" w:rsidR="00000000" w:rsidRPr="00000000">
        <w:rPr>
          <w:rtl w:val="0"/>
        </w:rPr>
        <w:t xml:space="preserve">When released, </w:t>
      </w:r>
      <w:r w:rsidDel="00000000" w:rsidR="00000000" w:rsidRPr="00000000">
        <w:rPr>
          <w:b w:val="1"/>
          <w:rtl w:val="0"/>
        </w:rPr>
        <w:t xml:space="preserve">exocytosis</w:t>
      </w:r>
      <w:r w:rsidDel="00000000" w:rsidR="00000000" w:rsidRPr="00000000">
        <w:rPr>
          <w:rtl w:val="0"/>
        </w:rPr>
        <w:t xml:space="preserve">. When retained</w:t>
      </w:r>
      <w:r w:rsidDel="00000000" w:rsidR="00000000" w:rsidRPr="00000000">
        <w:rPr>
          <w:b w:val="1"/>
          <w:rtl w:val="0"/>
        </w:rPr>
        <w:t xml:space="preserve"> lipofuscin granules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Plant Vacuoles</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fluid-filled, membrane-bound</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takes up ~ 90% of cell volume</w:t>
      </w:r>
    </w:p>
    <w:p w:rsidR="00000000" w:rsidDel="00000000" w:rsidP="00000000" w:rsidRDefault="00000000" w:rsidRPr="00000000">
      <w:pPr>
        <w:numPr>
          <w:ilvl w:val="0"/>
          <w:numId w:val="15"/>
        </w:numPr>
        <w:ind w:left="720" w:hanging="360"/>
        <w:contextualSpacing w:val="1"/>
        <w:rPr>
          <w:u w:val="none"/>
        </w:rPr>
      </w:pPr>
      <w:r w:rsidDel="00000000" w:rsidR="00000000" w:rsidRPr="00000000">
        <w:rPr>
          <w:rtl w:val="0"/>
        </w:rPr>
        <w:t xml:space="preserve">Storage</w:t>
      </w:r>
    </w:p>
    <w:p w:rsidR="00000000" w:rsidDel="00000000" w:rsidP="00000000" w:rsidRDefault="00000000" w:rsidRPr="00000000">
      <w:pPr>
        <w:numPr>
          <w:ilvl w:val="1"/>
          <w:numId w:val="15"/>
        </w:numPr>
        <w:ind w:left="1440" w:hanging="360"/>
        <w:contextualSpacing w:val="1"/>
        <w:rPr>
          <w:u w:val="none"/>
        </w:rPr>
      </w:pPr>
      <w:r w:rsidDel="00000000" w:rsidR="00000000" w:rsidRPr="00000000">
        <w:rPr>
          <w:rtl w:val="0"/>
        </w:rPr>
        <w:t xml:space="preserve"> solutes and macromolecules </w:t>
      </w:r>
    </w:p>
    <w:p w:rsidR="00000000" w:rsidDel="00000000" w:rsidP="00000000" w:rsidRDefault="00000000" w:rsidRPr="00000000">
      <w:pPr>
        <w:numPr>
          <w:ilvl w:val="1"/>
          <w:numId w:val="15"/>
        </w:numPr>
        <w:ind w:left="1440" w:hanging="360"/>
        <w:contextualSpacing w:val="1"/>
        <w:rPr>
          <w:u w:val="none"/>
        </w:rPr>
      </w:pPr>
      <w:r w:rsidDel="00000000" w:rsidR="00000000" w:rsidRPr="00000000">
        <w:rPr>
          <w:rtl w:val="0"/>
        </w:rPr>
        <w:t xml:space="preserve">toxic compounds </w:t>
      </w:r>
    </w:p>
    <w:p w:rsidR="00000000" w:rsidDel="00000000" w:rsidP="00000000" w:rsidRDefault="00000000" w:rsidRPr="00000000">
      <w:pPr>
        <w:numPr>
          <w:ilvl w:val="2"/>
          <w:numId w:val="15"/>
        </w:numPr>
        <w:ind w:left="2160" w:hanging="360"/>
        <w:contextualSpacing w:val="1"/>
        <w:rPr>
          <w:u w:val="none"/>
        </w:rPr>
      </w:pPr>
      <w:r w:rsidDel="00000000" w:rsidR="00000000" w:rsidRPr="00000000">
        <w:rPr>
          <w:rtl w:val="0"/>
        </w:rPr>
        <w:t xml:space="preserve">defence mechanism </w:t>
      </w:r>
    </w:p>
    <w:p w:rsidR="00000000" w:rsidDel="00000000" w:rsidP="00000000" w:rsidRDefault="00000000" w:rsidRPr="00000000">
      <w:pPr>
        <w:numPr>
          <w:ilvl w:val="2"/>
          <w:numId w:val="15"/>
        </w:numPr>
        <w:ind w:left="2160" w:hanging="360"/>
        <w:contextualSpacing w:val="1"/>
        <w:rPr>
          <w:u w:val="none"/>
        </w:rPr>
      </w:pPr>
      <w:r w:rsidDel="00000000" w:rsidR="00000000" w:rsidRPr="00000000">
        <w:rPr>
          <w:rtl w:val="0"/>
        </w:rPr>
        <w:t xml:space="preserve">harmful by-products of cellular metabolism (no excretory system)</w:t>
      </w:r>
    </w:p>
    <w:p w:rsidR="00000000" w:rsidDel="00000000" w:rsidP="00000000" w:rsidRDefault="00000000" w:rsidRPr="00000000">
      <w:pPr>
        <w:numPr>
          <w:ilvl w:val="0"/>
          <w:numId w:val="15"/>
        </w:numPr>
        <w:ind w:left="720" w:hanging="360"/>
        <w:contextualSpacing w:val="1"/>
        <w:rPr>
          <w:u w:val="none"/>
        </w:rPr>
      </w:pPr>
      <w:r w:rsidDel="00000000" w:rsidR="00000000" w:rsidRPr="00000000">
        <w:rPr>
          <w:b w:val="1"/>
          <w:rtl w:val="0"/>
        </w:rPr>
        <w:t xml:space="preserve">tonoplast </w:t>
      </w:r>
      <w:r w:rsidDel="00000000" w:rsidR="00000000" w:rsidRPr="00000000">
        <w:rPr>
          <w:rtl w:val="0"/>
        </w:rPr>
        <w:t xml:space="preserve">= vacuolar membrane - contains active transport systems that pump ions. High ion concentration allows water to enter by </w:t>
      </w:r>
      <w:r w:rsidDel="00000000" w:rsidR="00000000" w:rsidRPr="00000000">
        <w:rPr>
          <w:b w:val="1"/>
          <w:rtl w:val="0"/>
        </w:rPr>
        <w:t xml:space="preserve">osmosis</w:t>
      </w:r>
    </w:p>
    <w:p w:rsidR="00000000" w:rsidDel="00000000" w:rsidP="00000000" w:rsidRDefault="00000000" w:rsidRPr="00000000">
      <w:pPr>
        <w:numPr>
          <w:ilvl w:val="0"/>
          <w:numId w:val="15"/>
        </w:numPr>
        <w:ind w:left="720" w:hanging="360"/>
        <w:contextualSpacing w:val="1"/>
        <w:rPr/>
      </w:pPr>
      <w:r w:rsidDel="00000000" w:rsidR="00000000" w:rsidRPr="00000000">
        <w:rPr>
          <w:rtl w:val="0"/>
        </w:rPr>
        <w:t xml:space="preserve">Similarities to lysosomes: </w:t>
      </w:r>
    </w:p>
    <w:p w:rsidR="00000000" w:rsidDel="00000000" w:rsidP="00000000" w:rsidRDefault="00000000" w:rsidRPr="00000000">
      <w:pPr>
        <w:numPr>
          <w:ilvl w:val="1"/>
          <w:numId w:val="15"/>
        </w:numPr>
        <w:ind w:left="1440" w:hanging="360"/>
        <w:contextualSpacing w:val="1"/>
        <w:rPr>
          <w:u w:val="none"/>
        </w:rPr>
      </w:pPr>
      <w:r w:rsidDel="00000000" w:rsidR="00000000" w:rsidRPr="00000000">
        <w:rPr>
          <w:rtl w:val="0"/>
        </w:rPr>
        <w:t xml:space="preserve">same acid hydrolases </w:t>
      </w:r>
    </w:p>
    <w:p w:rsidR="00000000" w:rsidDel="00000000" w:rsidP="00000000" w:rsidRDefault="00000000" w:rsidRPr="00000000">
      <w:pPr>
        <w:numPr>
          <w:ilvl w:val="1"/>
          <w:numId w:val="15"/>
        </w:numPr>
        <w:ind w:left="1440" w:hanging="360"/>
        <w:contextualSpacing w:val="1"/>
        <w:rPr>
          <w:u w:val="none"/>
        </w:rPr>
      </w:pPr>
      <w:r w:rsidDel="00000000" w:rsidR="00000000" w:rsidRPr="00000000">
        <w:rPr>
          <w:rtl w:val="0"/>
        </w:rPr>
        <w:t xml:space="preserve">pH is low by a V-type H+ -ATPase</w:t>
      </w:r>
    </w:p>
    <w:p w:rsidR="00000000" w:rsidDel="00000000" w:rsidP="00000000" w:rsidRDefault="00000000" w:rsidRPr="00000000">
      <w:pPr>
        <w:numPr>
          <w:ilvl w:val="1"/>
          <w:numId w:val="15"/>
        </w:numPr>
        <w:ind w:left="1440" w:hanging="360"/>
        <w:contextualSpacing w:val="1"/>
        <w:rPr>
          <w:u w:val="none"/>
        </w:rPr>
      </w:pPr>
      <w:r w:rsidDel="00000000" w:rsidR="00000000" w:rsidRPr="00000000">
        <w:rPr>
          <w:rtl w:val="0"/>
        </w:rPr>
        <w:t xml:space="preserve">Many proteins are synthesized on membrane-bound ribosomes of the RER, transported to the Golgi complex,and sorted at the trans Golgi before being going to a vacuole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Functions of Plant Vacuoles</w:t>
      </w:r>
    </w:p>
    <w:p w:rsidR="00000000" w:rsidDel="00000000" w:rsidP="00000000" w:rsidRDefault="00000000" w:rsidRPr="00000000">
      <w:pPr>
        <w:numPr>
          <w:ilvl w:val="0"/>
          <w:numId w:val="12"/>
        </w:numPr>
        <w:ind w:left="720" w:hanging="360"/>
        <w:contextualSpacing w:val="1"/>
        <w:rPr/>
      </w:pPr>
      <w:r w:rsidDel="00000000" w:rsidR="00000000" w:rsidRPr="00000000">
        <w:rPr>
          <w:rtl w:val="0"/>
        </w:rPr>
        <w:t xml:space="preserve">site of intracellular digestion</w:t>
      </w:r>
    </w:p>
    <w:sectPr>
      <w:headerReference r:id="rId11"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header" Target="header1.xml"/><Relationship Id="rId10" Type="http://schemas.openxmlformats.org/officeDocument/2006/relationships/image" Target="media/image11.png"/><Relationship Id="rId9" Type="http://schemas.openxmlformats.org/officeDocument/2006/relationships/image" Target="media/image04.png"/><Relationship Id="rId5" Type="http://schemas.openxmlformats.org/officeDocument/2006/relationships/image" Target="media/image10.png"/><Relationship Id="rId6" Type="http://schemas.openxmlformats.org/officeDocument/2006/relationships/image" Target="media/image07.png"/><Relationship Id="rId7" Type="http://schemas.openxmlformats.org/officeDocument/2006/relationships/image" Target="media/image08.png"/><Relationship Id="rId8" Type="http://schemas.openxmlformats.org/officeDocument/2006/relationships/image" Target="media/image05.png"/></Relationships>
</file>